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D6" w:rsidRPr="00266195" w:rsidRDefault="008425D6" w:rsidP="00BD66B9">
      <w:pPr>
        <w:spacing w:line="240" w:lineRule="auto"/>
        <w:jc w:val="center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The University of Chichester, Kingston University, University</w:t>
      </w:r>
      <w:r w:rsidR="00353E1D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of Roehampton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, 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>and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Royal Holloway University of London in collaboration with the Society for Dance Research present</w:t>
      </w:r>
    </w:p>
    <w:p w:rsidR="00353E1D" w:rsidRPr="00266195" w:rsidRDefault="00353E1D" w:rsidP="00353E1D">
      <w:pPr>
        <w:spacing w:line="240" w:lineRule="auto"/>
        <w:jc w:val="both"/>
        <w:rPr>
          <w:rFonts w:eastAsia="MS Mincho" w:cs="MS Mincho"/>
          <w:color w:val="282828"/>
          <w:sz w:val="96"/>
          <w:szCs w:val="96"/>
          <w:shd w:val="clear" w:color="auto" w:fill="FFFFFF"/>
        </w:rPr>
      </w:pPr>
      <w:r w:rsidRPr="00266195">
        <w:rPr>
          <w:rFonts w:eastAsia="MS Mincho" w:cs="MS Mincho"/>
          <w:noProof/>
          <w:color w:val="282828"/>
          <w:sz w:val="96"/>
          <w:szCs w:val="96"/>
          <w:shd w:val="clear" w:color="auto" w:fill="FFFFFF"/>
          <w:lang w:eastAsia="en-GB"/>
        </w:rPr>
        <w:drawing>
          <wp:inline distT="0" distB="0" distL="0" distR="0" wp14:anchorId="7A5EE80B" wp14:editId="25F8DEFD">
            <wp:extent cx="5731510" cy="951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_Moves (1) -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5D6" w:rsidRPr="00B8658E" w:rsidRDefault="002C7A1C" w:rsidP="00353E1D">
      <w:pPr>
        <w:spacing w:line="240" w:lineRule="auto"/>
        <w:jc w:val="both"/>
        <w:rPr>
          <w:rFonts w:cs="Segoe UI"/>
          <w:color w:val="282828"/>
          <w:sz w:val="28"/>
          <w:szCs w:val="28"/>
          <w:shd w:val="clear" w:color="auto" w:fill="FFFFFF"/>
        </w:rPr>
      </w:pPr>
      <w:r w:rsidRPr="00B8658E">
        <w:rPr>
          <w:rFonts w:eastAsia="MS Gothic" w:cs="MS Gothic"/>
          <w:b/>
          <w:color w:val="282828"/>
          <w:sz w:val="28"/>
          <w:szCs w:val="28"/>
          <w:shd w:val="clear" w:color="auto" w:fill="FFFFFF"/>
        </w:rPr>
        <w:t>Dancing</w:t>
      </w:r>
      <w:r w:rsidR="008425D6" w:rsidRPr="00B8658E">
        <w:rPr>
          <w:rFonts w:eastAsia="MS Gothic" w:cs="MS Gothic"/>
          <w:b/>
          <w:color w:val="282828"/>
          <w:sz w:val="28"/>
          <w:szCs w:val="28"/>
          <w:shd w:val="clear" w:color="auto" w:fill="FFFFFF"/>
        </w:rPr>
        <w:t xml:space="preserve"> the Politics of Pleasure</w:t>
      </w:r>
      <w:r w:rsidR="008425D6" w:rsidRPr="00B8658E">
        <w:rPr>
          <w:rFonts w:ascii="MS Gothic" w:eastAsia="MS Gothic" w:hAnsi="MS Gothic" w:cs="MS Gothic" w:hint="eastAsia"/>
          <w:color w:val="282828"/>
          <w:sz w:val="28"/>
          <w:szCs w:val="28"/>
          <w:shd w:val="clear" w:color="auto" w:fill="FFFFFF"/>
        </w:rPr>
        <w:t> </w:t>
      </w:r>
    </w:p>
    <w:p w:rsidR="008425D6" w:rsidRPr="00266195" w:rsidRDefault="007E736F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>
        <w:rPr>
          <w:rFonts w:cs="Segoe UI"/>
          <w:color w:val="282828"/>
          <w:sz w:val="24"/>
          <w:szCs w:val="24"/>
          <w:shd w:val="clear" w:color="auto" w:fill="FFFFFF"/>
        </w:rPr>
        <w:t xml:space="preserve">Saturday, </w:t>
      </w:r>
      <w:r w:rsidR="008425D6" w:rsidRPr="00266195">
        <w:rPr>
          <w:rFonts w:cs="Segoe UI"/>
          <w:color w:val="282828"/>
          <w:sz w:val="24"/>
          <w:szCs w:val="24"/>
          <w:shd w:val="clear" w:color="auto" w:fill="FFFFFF"/>
        </w:rPr>
        <w:t>18th</w:t>
      </w:r>
      <w:r w:rsidR="008425D6"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  <w:r w:rsidR="008425D6" w:rsidRPr="00266195">
        <w:rPr>
          <w:rFonts w:cs="Segoe UI"/>
          <w:color w:val="282828"/>
          <w:sz w:val="24"/>
          <w:szCs w:val="24"/>
          <w:shd w:val="clear" w:color="auto" w:fill="FFFFFF"/>
        </w:rPr>
        <w:t>October</w:t>
      </w:r>
      <w:r w:rsidR="008425D6"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  <w:r w:rsidR="008425D6" w:rsidRPr="00266195">
        <w:rPr>
          <w:rFonts w:cs="Segoe UI"/>
          <w:color w:val="282828"/>
          <w:sz w:val="24"/>
          <w:szCs w:val="24"/>
          <w:shd w:val="clear" w:color="auto" w:fill="FFFFFF"/>
        </w:rPr>
        <w:t>2014</w:t>
      </w:r>
      <w:r w:rsidR="008425D6"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B8658E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Royal Holloway, University of London</w:t>
      </w:r>
      <w:r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266195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7E736F">
        <w:rPr>
          <w:rFonts w:cs="Segoe UI"/>
          <w:b/>
          <w:color w:val="282828"/>
          <w:sz w:val="24"/>
          <w:szCs w:val="24"/>
          <w:shd w:val="clear" w:color="auto" w:fill="FFFFFF"/>
        </w:rPr>
        <w:t>CALL</w:t>
      </w:r>
      <w:r w:rsidRPr="007E736F">
        <w:rPr>
          <w:rFonts w:ascii="MS Gothic" w:eastAsia="MS Gothic" w:hAnsi="MS Gothic" w:cs="MS Gothic" w:hint="eastAsia"/>
          <w:b/>
          <w:color w:val="282828"/>
          <w:sz w:val="24"/>
          <w:szCs w:val="24"/>
          <w:shd w:val="clear" w:color="auto" w:fill="FFFFFF"/>
        </w:rPr>
        <w:t> </w:t>
      </w:r>
      <w:r w:rsidRPr="007E736F">
        <w:rPr>
          <w:rFonts w:cs="Segoe UI"/>
          <w:b/>
          <w:color w:val="282828"/>
          <w:sz w:val="24"/>
          <w:szCs w:val="24"/>
          <w:shd w:val="clear" w:color="auto" w:fill="FFFFFF"/>
        </w:rPr>
        <w:t>FOR</w:t>
      </w:r>
      <w:r w:rsidRPr="007E736F">
        <w:rPr>
          <w:rFonts w:ascii="MS Gothic" w:eastAsia="MS Gothic" w:hAnsi="MS Gothic" w:cs="MS Gothic" w:hint="eastAsia"/>
          <w:b/>
          <w:color w:val="282828"/>
          <w:sz w:val="24"/>
          <w:szCs w:val="24"/>
          <w:shd w:val="clear" w:color="auto" w:fill="FFFFFF"/>
        </w:rPr>
        <w:t> </w:t>
      </w:r>
      <w:r w:rsidRPr="007E736F">
        <w:rPr>
          <w:rFonts w:cs="Segoe UI"/>
          <w:b/>
          <w:color w:val="282828"/>
          <w:sz w:val="24"/>
          <w:szCs w:val="24"/>
          <w:shd w:val="clear" w:color="auto" w:fill="FFFFFF"/>
        </w:rPr>
        <w:t>PAPERS</w:t>
      </w:r>
      <w:r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266195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__________________________________________</w:t>
      </w:r>
      <w:r w:rsidRPr="00266195">
        <w:rPr>
          <w:rFonts w:ascii="MS Gothic" w:eastAsia="MS Gothic" w:hAnsi="MS Gothic" w:cs="MS Gothic" w:hint="eastAsia"/>
          <w:color w:val="282828"/>
          <w:sz w:val="24"/>
          <w:szCs w:val="24"/>
          <w:shd w:val="clear" w:color="auto" w:fill="FFFFFF"/>
        </w:rPr>
        <w:t> </w:t>
      </w:r>
    </w:p>
    <w:p w:rsidR="008425D6" w:rsidRPr="00266195" w:rsidRDefault="008425D6" w:rsidP="008425D6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The </w:t>
      </w:r>
      <w:proofErr w:type="spellStart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>PoP</w:t>
      </w:r>
      <w:proofErr w:type="spellEnd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[Pe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>r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formances of the Popular] Moves committee is now inviting submissions for the 2014 conference, “</w:t>
      </w:r>
      <w:r w:rsidR="00342E08">
        <w:rPr>
          <w:rFonts w:cs="Segoe UI"/>
          <w:color w:val="282828"/>
          <w:sz w:val="24"/>
          <w:szCs w:val="24"/>
          <w:shd w:val="clear" w:color="auto" w:fill="FFFFFF"/>
        </w:rPr>
        <w:t>Dancing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the Politics of Pleasure.”</w:t>
      </w:r>
    </w:p>
    <w:p w:rsidR="00A503A3" w:rsidRPr="00266195" w:rsidRDefault="008425D6" w:rsidP="0026549F">
      <w:pPr>
        <w:spacing w:line="240" w:lineRule="auto"/>
        <w:rPr>
          <w:rFonts w:cs="Segoe UI"/>
          <w:color w:val="282828"/>
          <w:sz w:val="24"/>
          <w:szCs w:val="24"/>
          <w:shd w:val="clear" w:color="auto" w:fill="FFFFFF"/>
        </w:rPr>
      </w:pPr>
      <w:r w:rsidRPr="00266195">
        <w:rPr>
          <w:rFonts w:cs="Segoe UI"/>
          <w:color w:val="282828"/>
          <w:sz w:val="24"/>
          <w:szCs w:val="24"/>
          <w:shd w:val="clear" w:color="auto" w:fill="FFFFFF"/>
        </w:rPr>
        <w:cr/>
        <w:t xml:space="preserve">A general consensus among dance scholars is that we like dance. We find pleasure in dancing, analysing and watching dance. 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>Popular dance and its quick circulation via screens and social media allows for th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>is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pleasurable consumption of moving bodies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>.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>What does it mean to experience this pleasure, and what a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re the politics involved in an embodied or </w:t>
      </w:r>
      <w:proofErr w:type="spellStart"/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>spectatorial</w:t>
      </w:r>
      <w:proofErr w:type="spellEnd"/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relationship with </w:t>
      </w:r>
      <w:r w:rsidR="006170A9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dance?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This conference engages with the politics of pleasure and asks scholars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>, scholar/dancer</w:t>
      </w:r>
      <w:r w:rsidR="00A503A3" w:rsidRPr="00266195">
        <w:rPr>
          <w:rFonts w:cs="Segoe UI"/>
          <w:color w:val="282828"/>
          <w:sz w:val="24"/>
          <w:szCs w:val="24"/>
          <w:shd w:val="clear" w:color="auto" w:fill="FFFFFF"/>
        </w:rPr>
        <w:t>s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and dancers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to consider the stakes involved in pleasurable consumption and participation in 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dance practices. Some questions to consider include: 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How do we engage critically with 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dance while still acknowledging the experience of pleasure?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How does pleasure inform our critical relationship to </w:t>
      </w:r>
      <w:r w:rsidR="00DB5427"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popular 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dance?</w:t>
      </w:r>
      <w:r w:rsidRPr="00266195">
        <w:rPr>
          <w:rStyle w:val="apple-converted-space"/>
          <w:rFonts w:cs="Segoe UI"/>
          <w:color w:val="282828"/>
          <w:sz w:val="24"/>
          <w:szCs w:val="24"/>
          <w:shd w:val="clear" w:color="auto" w:fill="FFFFFF"/>
        </w:rPr>
        <w:t> 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How does the popular circulation of dance forms enable the politics of pleasure?</w:t>
      </w:r>
      <w:r w:rsidRPr="00266195">
        <w:rPr>
          <w:rStyle w:val="apple-converted-space"/>
          <w:rFonts w:cs="Segoe UI"/>
          <w:color w:val="282828"/>
          <w:sz w:val="24"/>
          <w:szCs w:val="24"/>
          <w:shd w:val="clear" w:color="auto" w:fill="FFFFFF"/>
        </w:rPr>
        <w:t> 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How do we engage critically with the pleasures produced by global media spaces?</w:t>
      </w:r>
      <w:r w:rsidRPr="00266195">
        <w:rPr>
          <w:rStyle w:val="apple-converted-space"/>
          <w:rFonts w:cs="Segoe UI"/>
          <w:color w:val="282828"/>
          <w:sz w:val="24"/>
          <w:szCs w:val="24"/>
          <w:shd w:val="clear" w:color="auto" w:fill="FFFFFF"/>
        </w:rPr>
        <w:t> 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What is the relationship between </w:t>
      </w:r>
      <w:proofErr w:type="spellStart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>spectatorial</w:t>
      </w:r>
      <w:proofErr w:type="spellEnd"/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and embodied pleasures?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How do histories and power relations de</w:t>
      </w:r>
      <w:r w:rsidR="00984D40" w:rsidRPr="00266195">
        <w:rPr>
          <w:rFonts w:cs="Segoe UI"/>
          <w:color w:val="282828"/>
          <w:sz w:val="24"/>
          <w:szCs w:val="24"/>
          <w:shd w:val="clear" w:color="auto" w:fill="FFFFFF"/>
        </w:rPr>
        <w:t>-</w:t>
      </w:r>
      <w:r w:rsidR="002C7A1C" w:rsidRPr="00266195">
        <w:rPr>
          <w:rFonts w:cs="Segoe UI"/>
          <w:color w:val="282828"/>
          <w:sz w:val="24"/>
          <w:szCs w:val="24"/>
          <w:shd w:val="clear" w:color="auto" w:fill="FFFFFF"/>
        </w:rPr>
        <w:t>centre</w:t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 xml:space="preserve"> our reception of popular dance and performance practices?</w:t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</w:rPr>
        <w:br/>
      </w:r>
      <w:r w:rsidRPr="00266195">
        <w:rPr>
          <w:rFonts w:cs="Segoe UI"/>
          <w:color w:val="282828"/>
          <w:sz w:val="24"/>
          <w:szCs w:val="24"/>
          <w:shd w:val="clear" w:color="auto" w:fill="FFFFFF"/>
        </w:rPr>
        <w:t>What are the transactional implications of engaging in popular practice and finding (dis)pleasure with it?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7E736F">
        <w:rPr>
          <w:b/>
          <w:sz w:val="24"/>
          <w:szCs w:val="24"/>
        </w:rPr>
        <w:lastRenderedPageBreak/>
        <w:t>How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to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apply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Please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send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following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information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="008425D6" w:rsidRPr="00266195">
        <w:rPr>
          <w:sz w:val="24"/>
          <w:szCs w:val="24"/>
        </w:rPr>
        <w:t>15 August 2014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via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e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mail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to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7E736F" w:rsidP="007E73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PoPMoves</w:t>
      </w:r>
      <w:r w:rsidR="00984D40" w:rsidRPr="00266195">
        <w:rPr>
          <w:sz w:val="24"/>
          <w:szCs w:val="24"/>
        </w:rPr>
        <w:t>2014</w:t>
      </w:r>
      <w:r w:rsidR="00DC7FA7" w:rsidRPr="00266195">
        <w:rPr>
          <w:sz w:val="24"/>
          <w:szCs w:val="24"/>
        </w:rPr>
        <w:t>@</w:t>
      </w:r>
      <w:r w:rsidR="0026549F" w:rsidRPr="00266195">
        <w:rPr>
          <w:sz w:val="24"/>
          <w:szCs w:val="24"/>
        </w:rPr>
        <w:t>gmail.com:</w:t>
      </w:r>
      <w:r w:rsidR="0026549F"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7E736F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Document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One:</w:t>
      </w:r>
      <w:r w:rsidR="00B8658E">
        <w:rPr>
          <w:sz w:val="24"/>
          <w:szCs w:val="24"/>
        </w:rPr>
        <w:t xml:space="preserve"> </w:t>
      </w:r>
      <w:r w:rsidRPr="00266195">
        <w:rPr>
          <w:sz w:val="24"/>
          <w:szCs w:val="24"/>
        </w:rPr>
        <w:t>Title,</w:t>
      </w:r>
      <w:r w:rsidRPr="00266195">
        <w:rPr>
          <w:rFonts w:eastAsia="MS Gothic" w:cs="MS Gothic"/>
          <w:sz w:val="24"/>
          <w:szCs w:val="24"/>
        </w:rPr>
        <w:t xml:space="preserve"> </w:t>
      </w:r>
      <w:r w:rsidRPr="00266195">
        <w:rPr>
          <w:sz w:val="24"/>
          <w:szCs w:val="24"/>
        </w:rPr>
        <w:t>Abstract,</w:t>
      </w:r>
      <w:r w:rsidR="00DC7FA7" w:rsidRPr="00266195">
        <w:rPr>
          <w:rFonts w:eastAsia="MS Gothic" w:cs="MS Gothic"/>
          <w:sz w:val="24"/>
          <w:szCs w:val="24"/>
        </w:rPr>
        <w:t xml:space="preserve"> 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Bibliography</w:t>
      </w:r>
      <w:proofErr w:type="gramStart"/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(</w:t>
      </w:r>
      <w:proofErr w:type="gramEnd"/>
      <w:r w:rsidRPr="00266195">
        <w:rPr>
          <w:sz w:val="24"/>
          <w:szCs w:val="24"/>
        </w:rPr>
        <w:t>see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Proposals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below)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Document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Two:</w:t>
      </w:r>
      <w:r w:rsidR="00B8658E">
        <w:rPr>
          <w:sz w:val="24"/>
          <w:szCs w:val="24"/>
        </w:rPr>
        <w:t xml:space="preserve"> </w:t>
      </w:r>
      <w:r w:rsidRPr="00266195">
        <w:rPr>
          <w:sz w:val="24"/>
          <w:szCs w:val="24"/>
        </w:rPr>
        <w:t>Title,</w:t>
      </w:r>
      <w:r w:rsidR="00B865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266195">
        <w:rPr>
          <w:sz w:val="24"/>
          <w:szCs w:val="24"/>
        </w:rPr>
        <w:t>Presenter</w:t>
      </w:r>
      <w:r w:rsidRPr="00266195">
        <w:rPr>
          <w:rFonts w:cs="Calibri"/>
          <w:sz w:val="24"/>
          <w:szCs w:val="24"/>
        </w:rPr>
        <w:t>’</w:t>
      </w:r>
      <w:r w:rsidRPr="00266195">
        <w:rPr>
          <w:sz w:val="24"/>
          <w:szCs w:val="24"/>
        </w:rPr>
        <w:t>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Name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>Affiliated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Institution,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Email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Address,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space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time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requirements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(if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relevant</w:t>
      </w:r>
      <w:proofErr w:type="gramStart"/>
      <w:r w:rsidRPr="00266195">
        <w:rPr>
          <w:sz w:val="24"/>
          <w:szCs w:val="24"/>
        </w:rPr>
        <w:t>)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 xml:space="preserve"> 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AVS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needs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(see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Technical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Requirements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Resources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below</w:t>
      </w:r>
      <w:proofErr w:type="gramStart"/>
      <w:r w:rsidRPr="00266195">
        <w:rPr>
          <w:sz w:val="24"/>
          <w:szCs w:val="24"/>
        </w:rPr>
        <w:t>)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7E736F">
        <w:rPr>
          <w:b/>
          <w:sz w:val="24"/>
          <w:szCs w:val="24"/>
        </w:rPr>
        <w:t>Proposals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An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abstract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300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words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required,</w:t>
      </w:r>
      <w:r w:rsidR="00B8658E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266195">
        <w:rPr>
          <w:sz w:val="24"/>
          <w:szCs w:val="24"/>
        </w:rPr>
        <w:t>outlining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research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area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key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issues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within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clearly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articulated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methodology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7E736F" w:rsidRDefault="007E736F" w:rsidP="007E736F">
      <w:pPr>
        <w:spacing w:after="0" w:line="240" w:lineRule="auto"/>
        <w:rPr>
          <w:sz w:val="24"/>
          <w:szCs w:val="24"/>
        </w:rPr>
      </w:pP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An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indicative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bibliography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4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5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key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texts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should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included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7E736F" w:rsidRPr="007E736F" w:rsidRDefault="0026549F" w:rsidP="007E736F">
      <w:pPr>
        <w:spacing w:before="100" w:beforeAutospacing="1"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266195">
        <w:rPr>
          <w:sz w:val="24"/>
          <w:szCs w:val="24"/>
        </w:rPr>
        <w:t xml:space="preserve">• </w:t>
      </w:r>
      <w:r w:rsidR="007E736F"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​The</w:t>
      </w:r>
      <w:proofErr w:type="gramEnd"/>
      <w:r w:rsidR="007E736F"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name of the speaker should not appear in document one, as the abstracts will be </w:t>
      </w:r>
    </w:p>
    <w:p w:rsidR="007E736F" w:rsidRPr="007E736F" w:rsidRDefault="007E736F" w:rsidP="007E736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gramStart"/>
      <w:r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blind</w:t>
      </w:r>
      <w:proofErr w:type="gramEnd"/>
      <w:r w:rsidRPr="007E736F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reviewed. Please include the spea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ker's name in document two only</w:t>
      </w:r>
    </w:p>
    <w:p w:rsidR="007E736F" w:rsidRPr="00266195" w:rsidRDefault="007E736F" w:rsidP="007E736F">
      <w:pPr>
        <w:spacing w:after="0" w:line="240" w:lineRule="auto"/>
        <w:rPr>
          <w:rFonts w:ascii="MS Gothic" w:eastAsia="MS Gothic" w:hAnsi="MS Gothic" w:cs="MS Gothic"/>
          <w:sz w:val="24"/>
          <w:szCs w:val="24"/>
        </w:rPr>
      </w:pP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7E736F">
        <w:rPr>
          <w:b/>
          <w:sz w:val="24"/>
          <w:szCs w:val="24"/>
        </w:rPr>
        <w:t>Technical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Requirements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and</w:t>
      </w:r>
      <w:r w:rsidRPr="007E736F">
        <w:rPr>
          <w:rFonts w:ascii="MS Gothic" w:eastAsia="MS Gothic" w:hAnsi="MS Gothic" w:cs="MS Gothic" w:hint="eastAsia"/>
          <w:b/>
          <w:sz w:val="24"/>
          <w:szCs w:val="24"/>
        </w:rPr>
        <w:t> </w:t>
      </w:r>
      <w:r w:rsidRPr="007E736F">
        <w:rPr>
          <w:b/>
          <w:sz w:val="24"/>
          <w:szCs w:val="24"/>
        </w:rPr>
        <w:t>Resources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Presentations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may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take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form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paper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>lecture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demonstration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workshop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Paper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presentations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should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20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minutes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length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Lecture‐demonstrations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workshops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can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45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="00984D40" w:rsidRPr="00266195">
        <w:rPr>
          <w:sz w:val="24"/>
          <w:szCs w:val="24"/>
        </w:rPr>
        <w:t>6</w:t>
      </w:r>
      <w:r w:rsidRPr="00266195">
        <w:rPr>
          <w:sz w:val="24"/>
          <w:szCs w:val="24"/>
        </w:rPr>
        <w:t>0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minutes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length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If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speakers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intend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to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present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lecture</w:t>
      </w:r>
      <w:r w:rsidRPr="00266195">
        <w:rPr>
          <w:rFonts w:cs="Calibri"/>
          <w:sz w:val="24"/>
          <w:szCs w:val="24"/>
        </w:rPr>
        <w:t>‐</w:t>
      </w:r>
      <w:r w:rsidRPr="00266195">
        <w:rPr>
          <w:sz w:val="24"/>
          <w:szCs w:val="24"/>
        </w:rPr>
        <w:t>demonstration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workshop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 xml:space="preserve"> please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indicate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what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your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time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and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space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requirements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might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be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this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• Please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identify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any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AVS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equipment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that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you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might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need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for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the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 xml:space="preserve"> presentation:</w:t>
      </w:r>
    </w:p>
    <w:p w:rsidR="0026549F" w:rsidRPr="00266195" w:rsidRDefault="0026549F" w:rsidP="007E736F">
      <w:pPr>
        <w:spacing w:after="0"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DVD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playback,</w:t>
      </w:r>
      <w:r w:rsidR="007E736F">
        <w:rPr>
          <w:rFonts w:ascii="MS Gothic" w:eastAsia="MS Gothic" w:hAnsi="MS Gothic" w:cs="MS Gothic"/>
          <w:sz w:val="24"/>
          <w:szCs w:val="24"/>
        </w:rPr>
        <w:t xml:space="preserve"> </w:t>
      </w:r>
      <w:r w:rsidRPr="00266195">
        <w:rPr>
          <w:sz w:val="24"/>
          <w:szCs w:val="24"/>
        </w:rPr>
        <w:t>data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projector</w:t>
      </w:r>
      <w:proofErr w:type="gramStart"/>
      <w:r w:rsidRPr="00266195">
        <w:rPr>
          <w:sz w:val="24"/>
          <w:szCs w:val="24"/>
        </w:rPr>
        <w:t>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Pr="00266195">
        <w:rPr>
          <w:sz w:val="24"/>
          <w:szCs w:val="24"/>
        </w:rPr>
        <w:t>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internet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access,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for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example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  </w:t>
      </w:r>
    </w:p>
    <w:p w:rsidR="0026549F" w:rsidRPr="00266195" w:rsidRDefault="0026549F" w:rsidP="0026549F">
      <w:pPr>
        <w:spacing w:line="240" w:lineRule="auto"/>
        <w:rPr>
          <w:sz w:val="24"/>
          <w:szCs w:val="24"/>
        </w:rPr>
      </w:pP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26549F" w:rsidRPr="00266195" w:rsidRDefault="00984D40" w:rsidP="0026549F">
      <w:pPr>
        <w:spacing w:line="240" w:lineRule="auto"/>
        <w:rPr>
          <w:rFonts w:eastAsia="MS Gothic" w:cs="MS Gothic"/>
          <w:sz w:val="24"/>
          <w:szCs w:val="24"/>
        </w:rPr>
      </w:pPr>
      <w:r w:rsidRPr="00266195">
        <w:rPr>
          <w:sz w:val="24"/>
          <w:szCs w:val="24"/>
        </w:rPr>
        <w:t>Committee Members</w:t>
      </w:r>
      <w:r w:rsidR="0026549F" w:rsidRPr="00266195">
        <w:rPr>
          <w:sz w:val="24"/>
          <w:szCs w:val="24"/>
        </w:rPr>
        <w:t>:</w:t>
      </w:r>
      <w:r w:rsidRPr="00266195">
        <w:rPr>
          <w:rFonts w:eastAsia="MS Gothic" w:cs="MS Gothic"/>
          <w:sz w:val="24"/>
          <w:szCs w:val="24"/>
        </w:rPr>
        <w:t xml:space="preserve"> </w:t>
      </w:r>
      <w:r w:rsidR="007E736F">
        <w:rPr>
          <w:rFonts w:eastAsia="MS Gothic" w:cs="MS Gothic"/>
          <w:sz w:val="24"/>
          <w:szCs w:val="24"/>
        </w:rPr>
        <w:t xml:space="preserve"> </w:t>
      </w:r>
      <w:r w:rsidR="008425D6" w:rsidRPr="00266195">
        <w:rPr>
          <w:sz w:val="24"/>
          <w:szCs w:val="24"/>
        </w:rPr>
        <w:t>Dr Melissa Blanco Borelli</w:t>
      </w:r>
      <w:r w:rsidR="00D41D43" w:rsidRPr="00266195">
        <w:rPr>
          <w:sz w:val="24"/>
          <w:szCs w:val="24"/>
        </w:rPr>
        <w:t xml:space="preserve"> </w:t>
      </w:r>
      <w:r w:rsidR="007E736F">
        <w:rPr>
          <w:sz w:val="24"/>
          <w:szCs w:val="24"/>
        </w:rPr>
        <w:t>(2014 Conference Main Organiser)</w:t>
      </w:r>
      <w:r w:rsidRPr="00266195">
        <w:rPr>
          <w:sz w:val="24"/>
          <w:szCs w:val="24"/>
        </w:rPr>
        <w:t>, Professor T</w:t>
      </w:r>
      <w:r w:rsidR="002C7A1C" w:rsidRPr="00266195">
        <w:rPr>
          <w:sz w:val="24"/>
          <w:szCs w:val="24"/>
        </w:rPr>
        <w:t>heresa</w:t>
      </w:r>
      <w:r w:rsidRPr="00266195">
        <w:rPr>
          <w:sz w:val="24"/>
          <w:szCs w:val="24"/>
        </w:rPr>
        <w:t xml:space="preserve"> Buckland</w:t>
      </w:r>
      <w:r w:rsidR="00B8658E">
        <w:rPr>
          <w:sz w:val="24"/>
          <w:szCs w:val="24"/>
        </w:rPr>
        <w:t xml:space="preserve">, Dr Ann R. David, Dr Jo Hall, </w:t>
      </w:r>
      <w:r w:rsidRPr="00266195">
        <w:rPr>
          <w:sz w:val="24"/>
          <w:szCs w:val="24"/>
        </w:rPr>
        <w:t xml:space="preserve">Dr Clare </w:t>
      </w:r>
      <w:proofErr w:type="spellStart"/>
      <w:r w:rsidRPr="00266195">
        <w:rPr>
          <w:sz w:val="24"/>
          <w:szCs w:val="24"/>
        </w:rPr>
        <w:t>Parfitt</w:t>
      </w:r>
      <w:proofErr w:type="spellEnd"/>
      <w:r w:rsidRPr="00266195">
        <w:rPr>
          <w:sz w:val="24"/>
          <w:szCs w:val="24"/>
        </w:rPr>
        <w:t>-Brown</w:t>
      </w:r>
      <w:r w:rsidR="00D41D43" w:rsidRPr="00266195">
        <w:rPr>
          <w:sz w:val="24"/>
          <w:szCs w:val="24"/>
        </w:rPr>
        <w:t>, Laura Saunders</w:t>
      </w:r>
      <w:r w:rsidR="0026549F"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="0026549F" w:rsidRPr="00266195">
        <w:rPr>
          <w:rFonts w:eastAsia="MS Gothic" w:cs="MS Gothic"/>
          <w:sz w:val="24"/>
          <w:szCs w:val="24"/>
        </w:rPr>
        <w:t xml:space="preserve"> </w:t>
      </w:r>
    </w:p>
    <w:p w:rsidR="000406D8" w:rsidRDefault="0026549F" w:rsidP="0026549F">
      <w:pPr>
        <w:spacing w:line="240" w:lineRule="auto"/>
        <w:rPr>
          <w:sz w:val="24"/>
          <w:szCs w:val="24"/>
        </w:rPr>
      </w:pPr>
      <w:r w:rsidRPr="00266195">
        <w:rPr>
          <w:sz w:val="24"/>
          <w:szCs w:val="24"/>
        </w:rPr>
        <w:t>Conference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Location:</w:t>
      </w:r>
      <w:r w:rsidRPr="00266195">
        <w:rPr>
          <w:rFonts w:ascii="MS Gothic" w:eastAsia="MS Gothic" w:hAnsi="MS Gothic" w:cs="MS Gothic" w:hint="eastAsia"/>
          <w:sz w:val="24"/>
          <w:szCs w:val="24"/>
        </w:rPr>
        <w:t> </w:t>
      </w:r>
      <w:r w:rsidRPr="00266195">
        <w:rPr>
          <w:sz w:val="24"/>
          <w:szCs w:val="24"/>
        </w:rPr>
        <w:t>Royal Holloway, University of London, Department of Drama and Theatre, Katherine Worth Building, Egham, Surrey TW20 0</w:t>
      </w:r>
      <w:r w:rsidR="00D41D43" w:rsidRPr="00266195">
        <w:rPr>
          <w:sz w:val="24"/>
          <w:szCs w:val="24"/>
        </w:rPr>
        <w:t>EX</w:t>
      </w:r>
    </w:p>
    <w:p w:rsidR="007E736F" w:rsidRDefault="00861E71" w:rsidP="002654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Website: </w:t>
      </w:r>
      <w:r w:rsidRPr="00861E71">
        <w:rPr>
          <w:sz w:val="24"/>
          <w:szCs w:val="24"/>
        </w:rPr>
        <w:t>http://popmoves.com/archive/october-2014-conference/</w:t>
      </w:r>
      <w:bookmarkStart w:id="0" w:name="_GoBack"/>
      <w:bookmarkEnd w:id="0"/>
    </w:p>
    <w:p w:rsidR="007E736F" w:rsidRDefault="007E736F" w:rsidP="0026549F">
      <w:pPr>
        <w:spacing w:line="240" w:lineRule="auto"/>
        <w:rPr>
          <w:sz w:val="24"/>
          <w:szCs w:val="24"/>
        </w:rPr>
      </w:pPr>
    </w:p>
    <w:p w:rsidR="007E736F" w:rsidRDefault="007E736F" w:rsidP="0026549F">
      <w:pPr>
        <w:spacing w:line="240" w:lineRule="auto"/>
        <w:rPr>
          <w:sz w:val="24"/>
          <w:szCs w:val="24"/>
        </w:rPr>
      </w:pPr>
    </w:p>
    <w:p w:rsidR="007E736F" w:rsidRPr="007E736F" w:rsidRDefault="00B8658E" w:rsidP="0026549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Accommodation</w:t>
      </w:r>
      <w:r w:rsidR="007E736F" w:rsidRPr="007E736F">
        <w:rPr>
          <w:b/>
          <w:sz w:val="24"/>
          <w:szCs w:val="24"/>
        </w:rPr>
        <w:t>:</w:t>
      </w:r>
    </w:p>
    <w:p w:rsidR="007E736F" w:rsidRPr="007E736F" w:rsidRDefault="007E736F" w:rsidP="007E736F">
      <w:pPr>
        <w:spacing w:before="100" w:beforeAutospacing="1" w:after="100" w:afterAutospacing="1" w:line="39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7E736F">
        <w:rPr>
          <w:rFonts w:ascii="Arial" w:eastAsia="Times New Roman" w:hAnsi="Arial" w:cs="Arial"/>
          <w:sz w:val="21"/>
          <w:szCs w:val="21"/>
          <w:lang w:eastAsia="en-GB"/>
        </w:rPr>
        <w:t>There are several hotels within short travelling distance of Royal Holloway:</w:t>
      </w:r>
    </w:p>
    <w:p w:rsidR="007E736F" w:rsidRPr="007E736F" w:rsidRDefault="00861E71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7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Runnymede Hotel, Egham</w:t>
        </w:r>
      </w:hyperlink>
    </w:p>
    <w:p w:rsidR="007E736F" w:rsidRPr="007E736F" w:rsidRDefault="00861E71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8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The Swan Hotel, Staines</w:t>
        </w:r>
      </w:hyperlink>
    </w:p>
    <w:p w:rsidR="007E736F" w:rsidRPr="007E736F" w:rsidRDefault="00861E71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9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Saville Court Hotel</w:t>
        </w:r>
      </w:hyperlink>
    </w:p>
    <w:p w:rsidR="007E736F" w:rsidRPr="007E736F" w:rsidRDefault="00861E71" w:rsidP="007E736F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hyperlink r:id="rId10" w:history="1">
        <w:r w:rsidR="007E736F"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Beaumont Court Hotel</w:t>
        </w:r>
      </w:hyperlink>
    </w:p>
    <w:p w:rsidR="007E736F" w:rsidRPr="007E736F" w:rsidRDefault="007E736F" w:rsidP="007E736F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7E736F">
        <w:rPr>
          <w:rFonts w:ascii="Arial" w:eastAsia="Times New Roman" w:hAnsi="Arial" w:cs="Arial"/>
          <w:sz w:val="21"/>
          <w:szCs w:val="21"/>
          <w:lang w:eastAsia="en-GB"/>
        </w:rPr>
        <w:t>There are also </w:t>
      </w:r>
      <w:hyperlink r:id="rId11" w:history="1">
        <w:r w:rsidRPr="007E736F">
          <w:rPr>
            <w:rFonts w:ascii="Arial" w:eastAsia="Times New Roman" w:hAnsi="Arial" w:cs="Arial"/>
            <w:color w:val="0665A9"/>
            <w:sz w:val="21"/>
            <w:szCs w:val="21"/>
            <w:lang w:eastAsia="en-GB"/>
          </w:rPr>
          <w:t>a wide range of hotels in Windsor</w:t>
        </w:r>
      </w:hyperlink>
      <w:r w:rsidRPr="007E736F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, </w:t>
      </w:r>
      <w:r w:rsidRPr="007E736F">
        <w:rPr>
          <w:rFonts w:ascii="Arial" w:eastAsia="Times New Roman" w:hAnsi="Arial" w:cs="Arial"/>
          <w:sz w:val="21"/>
          <w:szCs w:val="21"/>
          <w:lang w:eastAsia="en-GB"/>
        </w:rPr>
        <w:t>a 10-15 minute taxi ride away</w:t>
      </w:r>
      <w:r w:rsidRPr="007E736F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.</w:t>
      </w:r>
    </w:p>
    <w:p w:rsidR="007E736F" w:rsidRPr="00266195" w:rsidRDefault="007E736F" w:rsidP="0026549F">
      <w:pPr>
        <w:spacing w:line="240" w:lineRule="auto"/>
        <w:rPr>
          <w:sz w:val="24"/>
          <w:szCs w:val="24"/>
        </w:rPr>
      </w:pPr>
    </w:p>
    <w:sectPr w:rsidR="007E736F" w:rsidRPr="0026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9C9"/>
    <w:multiLevelType w:val="multilevel"/>
    <w:tmpl w:val="E500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4697E"/>
    <w:multiLevelType w:val="multilevel"/>
    <w:tmpl w:val="A5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9F"/>
    <w:rsid w:val="000406D8"/>
    <w:rsid w:val="000E6920"/>
    <w:rsid w:val="0026549F"/>
    <w:rsid w:val="00266195"/>
    <w:rsid w:val="002C7A1C"/>
    <w:rsid w:val="00342E08"/>
    <w:rsid w:val="00353E1D"/>
    <w:rsid w:val="004869BB"/>
    <w:rsid w:val="006170A9"/>
    <w:rsid w:val="007E736F"/>
    <w:rsid w:val="008425D6"/>
    <w:rsid w:val="00861E71"/>
    <w:rsid w:val="00984D40"/>
    <w:rsid w:val="00A503A3"/>
    <w:rsid w:val="00B8658E"/>
    <w:rsid w:val="00BD66B9"/>
    <w:rsid w:val="00D41D43"/>
    <w:rsid w:val="00DB5427"/>
    <w:rsid w:val="00DC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5D6"/>
  </w:style>
  <w:style w:type="paragraph" w:styleId="BalloonText">
    <w:name w:val="Balloon Text"/>
    <w:basedOn w:val="Normal"/>
    <w:link w:val="BalloonTextChar"/>
    <w:uiPriority w:val="99"/>
    <w:semiHidden/>
    <w:unhideWhenUsed/>
    <w:rsid w:val="0035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7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25D6"/>
  </w:style>
  <w:style w:type="paragraph" w:styleId="BalloonText">
    <w:name w:val="Balloon Text"/>
    <w:basedOn w:val="Normal"/>
    <w:link w:val="BalloonTextChar"/>
    <w:uiPriority w:val="99"/>
    <w:semiHidden/>
    <w:unhideWhenUsed/>
    <w:rsid w:val="0035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nstaines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unnymedehot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windsoraccommodation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aumont-estate-windsor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dsor.gov.uk/accommodation/savill-court-hotel-and-spa-p2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FAHS</dc:creator>
  <cp:lastModifiedBy>Clare</cp:lastModifiedBy>
  <cp:revision>3</cp:revision>
  <dcterms:created xsi:type="dcterms:W3CDTF">2014-06-23T20:54:00Z</dcterms:created>
  <dcterms:modified xsi:type="dcterms:W3CDTF">2014-06-23T21:05:00Z</dcterms:modified>
</cp:coreProperties>
</file>