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7316E">
        <w:rPr>
          <w:rFonts w:ascii="Calibri" w:hAnsi="Calibri"/>
          <w:b/>
          <w:sz w:val="28"/>
          <w:szCs w:val="28"/>
        </w:rPr>
        <w:t>SUBJECT TO CHANGE</w:t>
      </w:r>
    </w:p>
    <w:p w:rsidR="001F0520" w:rsidRDefault="001F0520" w:rsidP="00D30832">
      <w:pPr>
        <w:spacing w:after="0" w:line="240" w:lineRule="auto"/>
        <w:rPr>
          <w:rFonts w:eastAsia="Times New Roman" w:cs="Segoe UI"/>
          <w:b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1F0520">
        <w:rPr>
          <w:rFonts w:eastAsia="Times New Roman" w:cs="Segoe UI"/>
          <w:b/>
          <w:lang w:eastAsia="en-GB"/>
        </w:rPr>
        <w:t xml:space="preserve">17 October </w:t>
      </w:r>
      <w:r w:rsidRPr="00D30832">
        <w:rPr>
          <w:rFonts w:eastAsia="Times New Roman" w:cs="Segoe UI"/>
          <w:lang w:eastAsia="en-GB"/>
        </w:rPr>
        <w:t xml:space="preserve"> 6–9pm </w:t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b/>
          <w:lang w:eastAsia="en-GB"/>
        </w:rPr>
        <w:t>Welcome and Book Launch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  <w:t>Centre for Performing Arts Development (CPAD)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  <w:t>University of East London, Stratford Campus</w:t>
      </w:r>
    </w:p>
    <w:p w:rsidR="00D30832" w:rsidRPr="00D30832" w:rsidRDefault="00D30832" w:rsidP="00D30832">
      <w:pPr>
        <w:spacing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hyperlink r:id="rId4" w:tgtFrame="_blank" w:history="1">
        <w:r w:rsidRPr="00D30832">
          <w:rPr>
            <w:rFonts w:eastAsia="Times New Roman" w:cs="Segoe UI"/>
            <w:lang w:eastAsia="en-GB"/>
          </w:rPr>
          <w:t>http://www.uel.ac.uk/about/campuses/stratford/</w:t>
        </w:r>
      </w:hyperlink>
    </w:p>
    <w:p w:rsidR="001F0520" w:rsidRPr="001F0520" w:rsidRDefault="001F0520" w:rsidP="00B3263A">
      <w:pPr>
        <w:spacing w:after="0" w:line="240" w:lineRule="auto"/>
        <w:rPr>
          <w:rFonts w:ascii="Calibri" w:hAnsi="Calibri"/>
          <w:b/>
        </w:rPr>
      </w:pPr>
      <w:r w:rsidRPr="001F0520">
        <w:rPr>
          <w:rFonts w:ascii="Calibri" w:hAnsi="Calibri"/>
          <w:b/>
        </w:rPr>
        <w:t>18 October</w:t>
      </w: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7F5514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9:30 -10am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(Beyoncé)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Pr="00B3263A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Plenary Keynote</w:t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Pr="002217B3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FA60AB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The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 xml:space="preserve">swapping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beat-freak.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</w:t>
      </w:r>
      <w:r w:rsidR="001F0520">
        <w:rPr>
          <w:rFonts w:ascii="Calibri" w:hAnsi="Calibri"/>
        </w:rPr>
        <w:t xml:space="preserve"> </w:t>
      </w:r>
      <w:r>
        <w:rPr>
          <w:rFonts w:ascii="Calibri" w:hAnsi="Calibri"/>
        </w:rPr>
        <w:t>b-girl’s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FA60AB" w:rsidRDefault="00FA60AB" w:rsidP="00A479DD">
      <w:pPr>
        <w:spacing w:after="0" w:line="240" w:lineRule="auto"/>
        <w:ind w:left="3600" w:hanging="3600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Chichester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 w:rsidRPr="00A479DD">
        <w:rPr>
          <w:rFonts w:ascii="Calibri" w:hAnsi="Calibri"/>
        </w:rPr>
        <w:t>3:30-5pm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3</w:t>
      </w:r>
    </w:p>
    <w:p w:rsidR="00B3263A" w:rsidRPr="00B3263A" w:rsidRDefault="00B3263A" w:rsidP="00B3263A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Pleasures of Dance (pre-organised panel)</w:t>
      </w:r>
    </w:p>
    <w:p w:rsidR="002C1124" w:rsidRDefault="002C1124" w:rsidP="002217B3">
      <w:pPr>
        <w:spacing w:after="0" w:line="240" w:lineRule="auto"/>
        <w:rPr>
          <w:rFonts w:ascii="Calibri" w:hAnsi="Calibri"/>
        </w:rPr>
      </w:pPr>
    </w:p>
    <w:p w:rsidR="002C1124" w:rsidRDefault="002217B3" w:rsidP="002C1124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="00B3263A" w:rsidRPr="00B3263A">
        <w:rPr>
          <w:rFonts w:ascii="Calibri" w:hAnsi="Calibri"/>
        </w:rPr>
        <w:t>lina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 w:rsidR="00B3263A" w:rsidRPr="00B3263A">
        <w:rPr>
          <w:rFonts w:ascii="Calibri" w:hAnsi="Calibri"/>
        </w:rPr>
        <w:t>Djebbari</w:t>
      </w:r>
      <w:proofErr w:type="spellEnd"/>
      <w:r w:rsidR="002C1124">
        <w:rPr>
          <w:rFonts w:ascii="Calibri" w:hAnsi="Calibri"/>
        </w:rPr>
        <w:tab/>
        <w:t>The Pleasure of Dance: Political Power in Mali’s Independence Era</w:t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</w:p>
    <w:p w:rsidR="002C1124" w:rsidRDefault="00B3263A" w:rsidP="002C1124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2C1124" w:rsidRDefault="00B3263A" w:rsidP="002C1124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B3263A" w:rsidRDefault="002C1124" w:rsidP="002C112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Ananya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political pleasures of Carnival Samba</w:t>
      </w:r>
    </w:p>
    <w:p w:rsidR="002217B3" w:rsidRDefault="002C1124" w:rsidP="00B3263A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>King’s College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FB2B2B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5- 6.30p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642C2B">
        <w:rPr>
          <w:rFonts w:ascii="Calibri" w:hAnsi="Calibri"/>
          <w:b/>
        </w:rPr>
        <w:t>Panel 4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642C2B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  <w:t>The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  <w:t xml:space="preserve">The ambiguous strategies of pleasure politics of Angolan </w:t>
      </w:r>
      <w:proofErr w:type="spellStart"/>
      <w:r w:rsidR="00013CD4">
        <w:rPr>
          <w:rFonts w:ascii="Calibri" w:hAnsi="Calibri"/>
          <w:i/>
        </w:rPr>
        <w:t>K</w:t>
      </w:r>
      <w:r w:rsidRPr="000F15E7">
        <w:rPr>
          <w:rFonts w:ascii="Calibri" w:hAnsi="Calibri"/>
          <w:i/>
        </w:rPr>
        <w:t>uduro</w:t>
      </w:r>
      <w:proofErr w:type="spellEnd"/>
      <w:r>
        <w:rPr>
          <w:rFonts w:ascii="Calibri" w:hAnsi="Calibri"/>
        </w:rPr>
        <w:tab/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 w:rsidR="00EC04D6">
        <w:rPr>
          <w:rFonts w:ascii="Calibri" w:hAnsi="Calibri"/>
        </w:rPr>
        <w:t xml:space="preserve"> </w:t>
      </w:r>
      <w:r w:rsidR="00676BAA">
        <w:rPr>
          <w:rFonts w:ascii="Calibri" w:hAnsi="Calibri"/>
        </w:rPr>
        <w:t xml:space="preserve">&amp; Denis </w:t>
      </w:r>
      <w:proofErr w:type="spellStart"/>
      <w:r w:rsidR="00676BAA">
        <w:rPr>
          <w:rFonts w:ascii="Calibri" w:hAnsi="Calibri"/>
        </w:rPr>
        <w:t>Pel</w:t>
      </w:r>
      <w:r w:rsidR="00013CD4">
        <w:rPr>
          <w:rFonts w:ascii="Calibri" w:hAnsi="Calibri"/>
        </w:rPr>
        <w:t>li</w:t>
      </w:r>
      <w:proofErr w:type="spellEnd"/>
      <w:r w:rsidR="00013CD4">
        <w:rPr>
          <w:rFonts w:ascii="Calibri" w:hAnsi="Calibri"/>
        </w:rPr>
        <w:tab/>
        <w:t>Is popular dance beautiful? A</w:t>
      </w:r>
      <w:r w:rsidR="00676BAA">
        <w:rPr>
          <w:rFonts w:ascii="Calibri" w:hAnsi="Calibri"/>
        </w:rPr>
        <w:t xml:space="preserve"> method to assess pleasure in dance</w:t>
      </w:r>
    </w:p>
    <w:p w:rsidR="00676BAA" w:rsidRDefault="00676BAA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Gleich</w:t>
      </w:r>
      <w:proofErr w:type="spellEnd"/>
      <w:r>
        <w:rPr>
          <w:rFonts w:ascii="Calibri" w:hAnsi="Calibri"/>
        </w:rPr>
        <w:t xml:space="preserve"> Dances, London Studio Centre, Trinity </w:t>
      </w:r>
      <w:proofErr w:type="spellStart"/>
      <w:r>
        <w:rPr>
          <w:rFonts w:ascii="Calibri" w:hAnsi="Calibri"/>
        </w:rPr>
        <w:t>Laban</w:t>
      </w:r>
      <w:proofErr w:type="spellEnd"/>
      <w:r>
        <w:rPr>
          <w:rFonts w:ascii="Calibri" w:hAnsi="Calibri"/>
        </w:rPr>
        <w:t xml:space="preserve"> Conservatoire, New York University</w:t>
      </w:r>
    </w:p>
    <w:p w:rsidR="00642C2B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1F052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F5514"/>
    <w:rsid w:val="00013CD4"/>
    <w:rsid w:val="000406D8"/>
    <w:rsid w:val="000F15E7"/>
    <w:rsid w:val="00147207"/>
    <w:rsid w:val="001A1659"/>
    <w:rsid w:val="001F0520"/>
    <w:rsid w:val="002217B3"/>
    <w:rsid w:val="002C1124"/>
    <w:rsid w:val="004A6483"/>
    <w:rsid w:val="00642C2B"/>
    <w:rsid w:val="00676BAA"/>
    <w:rsid w:val="00677E62"/>
    <w:rsid w:val="007F5514"/>
    <w:rsid w:val="00A479DD"/>
    <w:rsid w:val="00B11C52"/>
    <w:rsid w:val="00B3263A"/>
    <w:rsid w:val="00B46FBD"/>
    <w:rsid w:val="00C228C7"/>
    <w:rsid w:val="00D15117"/>
    <w:rsid w:val="00D30832"/>
    <w:rsid w:val="00E50E42"/>
    <w:rsid w:val="00E52FEC"/>
    <w:rsid w:val="00EC04D6"/>
    <w:rsid w:val="00F7316E"/>
    <w:rsid w:val="00FA60AB"/>
    <w:rsid w:val="00FB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832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21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5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l.ac.uk/about/campuses/strat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Home</cp:lastModifiedBy>
  <cp:revision>7</cp:revision>
  <dcterms:created xsi:type="dcterms:W3CDTF">2014-09-28T11:40:00Z</dcterms:created>
  <dcterms:modified xsi:type="dcterms:W3CDTF">2014-10-02T16:33:00Z</dcterms:modified>
</cp:coreProperties>
</file>